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AGB für karten-univers.de</w:t>
      </w:r>
    </w:p>
    <w:p/>
    <w:p>
      <w:r>
        <w:t>1. Geltungsbereich</w:t>
      </w:r>
    </w:p>
    <w:p>
      <w:r>
        <w:t>Diese Allgemeinen Geschäftsbedingungen (AGB) gelten für alle Bestellungen, die Privatkunden (Verbraucher im Sinne des § 13 BGB) über den Onlineshop karten-univers.de tätigen. Abweichende Bedingungen des Kunden werden nicht anerkannt, es sei denn, der Anbieter stimmt ihrer Geltung ausdrücklich schriftlich zu. Der Anbieter ist der im Impressum der Webseite genannte Betreiber.</w:t>
      </w:r>
    </w:p>
    <w:p/>
    <w:p>
      <w:r>
        <w:t>2. Angebot und Produktbeschreibung</w:t>
      </w:r>
    </w:p>
    <w:p>
      <w:r>
        <w:t>Im Onlineshop angebotene Produkte, insbesondere Pokémon-Karten, Sammelkarten-Zubehör sowie Merchandise, stellen unverbindliche Produktdarstellungen dar. Alle Produktabbildungen dienen beispielhaften Illustrationen und können vom tatsächlichen Artikel abweichen. Bei Sammelkarten wird der Zustand nach bestem Wissen angegeben. Leichte Abweichungen im Zustand stellen keinen Mangel dar.</w:t>
      </w:r>
    </w:p>
    <w:p/>
    <w:p>
      <w:r>
        <w:t>3. Vertragsschluss</w:t>
      </w:r>
    </w:p>
    <w:p>
      <w:r>
        <w:t>Mit Abschluss des Bestellvorgangs gibt der Kunde ein verbindliches Angebot ab. Der Anbieter nimmt dieses Angebot an durch eine ausdrückliche Bestellbestätigung oder den Versand der Ware.</w:t>
      </w:r>
    </w:p>
    <w:p/>
    <w:p>
      <w:r>
        <w:t>4. Preise &amp; Zahlungsbedingungen</w:t>
      </w:r>
    </w:p>
    <w:p>
      <w:r>
        <w:t>Alle Preise sind Endpreise und enthalten die gesetzliche Umsatzsteuer (sofern anwendbar). Verfügbare Zahlungsarten sind PayPal und Klarna (Sofortüberweisung, Rechnungskauf, Ratenkauf – abhängig von Klarnas Freigabe).</w:t>
      </w:r>
    </w:p>
    <w:p/>
    <w:p>
      <w:r>
        <w:t>5. Versand &amp; Lieferbedingungen</w:t>
      </w:r>
    </w:p>
    <w:p>
      <w:r>
        <w:t>Der Versand erfolgt per DHL innerhalb Deutschlands. Es gilt eine pauschale Versandkostenpauschale. Lieferzeiten werden im Shop angegeben. Bei Vorbestellungen gelten die Erscheinungstermine des Herstellers, welche sich verzögern können.</w:t>
      </w:r>
    </w:p>
    <w:p/>
    <w:p>
      <w:r>
        <w:t>6. Vorbestellungen</w:t>
      </w:r>
    </w:p>
    <w:p>
      <w:r>
        <w:t>Versand erfolgt zum Release-Datum. Stornierung bis zum Versand möglich. Erscheinungstermine können sich ändern.</w:t>
      </w:r>
    </w:p>
    <w:p/>
    <w:p>
      <w:r>
        <w:t>7. Eigentumsvorbehalt</w:t>
      </w:r>
    </w:p>
    <w:p>
      <w:r>
        <w:t>Die Ware bleibt bis zur vollständigen Bezahlung Eigentum des Anbieters.</w:t>
      </w:r>
    </w:p>
    <w:p/>
    <w:p>
      <w:r>
        <w:t>8. Widerrufsrecht</w:t>
      </w:r>
    </w:p>
    <w:p>
      <w:r>
        <w:t>Verbraucher haben ein 14-tägiges Widerrufsrecht. Ausgeschlossen sind versiegelte Waren nach Öffnung, insbesondere Booster, Displays und andere versiegelte Sammelprodukte.</w:t>
      </w:r>
    </w:p>
    <w:p/>
    <w:p>
      <w:r>
        <w:t>9. Gewährleistung</w:t>
      </w:r>
    </w:p>
    <w:p>
      <w:r>
        <w:t>Es gelten gesetzliche Gewährleistungsrechte. Keine Garantie für Pull-Raten oder zufallsbasierte Inhalte.</w:t>
      </w:r>
    </w:p>
    <w:p/>
    <w:p>
      <w:r>
        <w:t>10. Haftung</w:t>
      </w:r>
    </w:p>
    <w:p>
      <w:r>
        <w:t>Haftung besteht nur bei Vorsatz und grober Fahrlässigkeit. Bei leichter Fahrlässigkeit nur für vorhersehbare Schäden.</w:t>
      </w:r>
    </w:p>
    <w:p/>
    <w:p>
      <w:r>
        <w:t>11. Datenschutz</w:t>
      </w:r>
    </w:p>
    <w:p>
      <w:r>
        <w:t>Es gilt die Datenschutzerklärung auf der Webseite.</w:t>
      </w:r>
    </w:p>
    <w:p/>
    <w:p>
      <w:r>
        <w:t>12. Alternative Streitbeilegung</w:t>
      </w:r>
    </w:p>
    <w:p>
      <w:r>
        <w:t>Die EU-Kommission stellt eine OS-Plattform bereit. Der Anbieter nimmt nicht an Streitbeilegungsverfahren teil.</w:t>
      </w:r>
    </w:p>
    <w:p/>
    <w:p>
      <w:r>
        <w:t>13. Schlussbestimmungen</w:t>
      </w:r>
    </w:p>
    <w:p>
      <w:r>
        <w:t>Es gilt das Recht der Bundesrepublik Deutschland. Unwirksamkeit einzelner Bestimmungen berührt die übrigen nicht.</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